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D3" w:rsidRPr="00BB31D3" w:rsidRDefault="00BB31D3" w:rsidP="00BB31D3">
      <w:pPr>
        <w:shd w:val="clear" w:color="auto" w:fill="FFFFFF"/>
        <w:spacing w:after="150" w:line="315" w:lineRule="atLeast"/>
        <w:jc w:val="center"/>
        <w:outlineLvl w:val="1"/>
        <w:rPr>
          <w:rFonts w:ascii="inherit" w:eastAsia="Times New Roman" w:hAnsi="inherit" w:cs="Arial"/>
          <w:b/>
          <w:color w:val="FF0000"/>
          <w:sz w:val="42"/>
          <w:szCs w:val="40"/>
          <w:lang w:eastAsia="tr-TR"/>
        </w:rPr>
      </w:pPr>
      <w:r w:rsidRPr="00BB31D3">
        <w:rPr>
          <w:rFonts w:ascii="inherit" w:eastAsia="Times New Roman" w:hAnsi="inherit" w:cs="Arial"/>
          <w:b/>
          <w:color w:val="FF0000"/>
          <w:sz w:val="42"/>
          <w:szCs w:val="40"/>
          <w:lang w:eastAsia="tr-TR"/>
        </w:rPr>
        <w:t>SA</w:t>
      </w:r>
      <w:r w:rsidRPr="00BB31D3">
        <w:rPr>
          <w:rFonts w:ascii="inherit" w:eastAsia="Times New Roman" w:hAnsi="inherit" w:cs="Arial" w:hint="eastAsia"/>
          <w:b/>
          <w:color w:val="FF0000"/>
          <w:sz w:val="42"/>
          <w:szCs w:val="40"/>
          <w:lang w:eastAsia="tr-TR"/>
        </w:rPr>
        <w:t>Ğ</w:t>
      </w:r>
      <w:r w:rsidRPr="00BB31D3">
        <w:rPr>
          <w:rFonts w:ascii="inherit" w:eastAsia="Times New Roman" w:hAnsi="inherit" w:cs="Arial"/>
          <w:b/>
          <w:color w:val="FF0000"/>
          <w:sz w:val="42"/>
          <w:szCs w:val="40"/>
          <w:lang w:eastAsia="tr-TR"/>
        </w:rPr>
        <w:t>LIKLI D</w:t>
      </w:r>
      <w:r w:rsidRPr="00BB31D3">
        <w:rPr>
          <w:rFonts w:ascii="inherit" w:eastAsia="Times New Roman" w:hAnsi="inherit" w:cs="Arial" w:hint="eastAsia"/>
          <w:b/>
          <w:color w:val="FF0000"/>
          <w:sz w:val="42"/>
          <w:szCs w:val="40"/>
          <w:lang w:eastAsia="tr-TR"/>
        </w:rPr>
        <w:t>İŞ</w:t>
      </w:r>
      <w:r w:rsidRPr="00BB31D3">
        <w:rPr>
          <w:rFonts w:ascii="inherit" w:eastAsia="Times New Roman" w:hAnsi="inherit" w:cs="Arial"/>
          <w:b/>
          <w:color w:val="FF0000"/>
          <w:sz w:val="42"/>
          <w:szCs w:val="40"/>
          <w:lang w:eastAsia="tr-TR"/>
        </w:rPr>
        <w:t xml:space="preserve">LER </w:t>
      </w:r>
      <w:r w:rsidRPr="00BB31D3">
        <w:rPr>
          <w:rFonts w:ascii="inherit" w:eastAsia="Times New Roman" w:hAnsi="inherit" w:cs="Arial" w:hint="eastAsia"/>
          <w:b/>
          <w:color w:val="FF0000"/>
          <w:sz w:val="42"/>
          <w:szCs w:val="40"/>
          <w:lang w:eastAsia="tr-TR"/>
        </w:rPr>
        <w:t>İÇİ</w:t>
      </w:r>
      <w:r w:rsidRPr="00BB31D3">
        <w:rPr>
          <w:rFonts w:ascii="inherit" w:eastAsia="Times New Roman" w:hAnsi="inherit" w:cs="Arial"/>
          <w:b/>
          <w:color w:val="FF0000"/>
          <w:sz w:val="42"/>
          <w:szCs w:val="40"/>
          <w:lang w:eastAsia="tr-TR"/>
        </w:rPr>
        <w:t>N NELER YAPMALI?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Pr="00BB31D3">
        <w:rPr>
          <w:rFonts w:ascii="Arial" w:eastAsia="Times New Roman" w:hAnsi="Arial" w:cs="Arial"/>
          <w:color w:val="333333"/>
          <w:sz w:val="28"/>
          <w:szCs w:val="28"/>
          <w:lang w:eastAsia="tr-TR"/>
        </w:rPr>
        <w:t> </w:t>
      </w:r>
      <w:r w:rsidRPr="00BB31D3">
        <w:rPr>
          <w:rFonts w:ascii="Arial" w:eastAsia="Times New Roman" w:hAnsi="Arial" w:cs="Arial"/>
          <w:color w:val="333333"/>
          <w:sz w:val="28"/>
          <w:szCs w:val="28"/>
          <w:lang w:eastAsia="tr-TR"/>
        </w:rPr>
        <w:br/>
      </w: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Biri yatmadan önce olacak şekilde, dişler mutlaka günde 2 kez fırçalanmalı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Doğru temizlik için ara yüz fırçası ya da diş ipi kullanılmalı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Diş hekimi kontrolü 6 ayda bir olmalı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Dişler fırçalanırken mutlaka dil de fırçalanmalı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Daha etkin fırçalama için seçilen diş fırçası yumuşak olmalı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Diş fırçalama süresi 2 dakikadan az olmamalı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Düzenli aralıklarla diş taşları temizletilmeli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Diş fırçalamanın etkinliğini artırmak için ağız gargarası kullanılmalı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Diş fırçası 2-3 ayda bir değiştirilmeli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Diş beyazlatıcıları doktor kontrolünde kullanılmalı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Diş yapısına zarar verebileceğinden ağza kalem, toka gibi cisimler sokulmamalı</w:t>
      </w: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Diş minesine zarar vereceği için diş gıcırdatma, sıkma gibi durumlar kontrol altına alınmalı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Ağız ve diş sağlığını korumak hem de ağız içi kanserleri önlemek için sigara içilmemeli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Şekerli sakızlar, dişe yapışan ağdalı şekerler tükürük ile temizlenemediği için zararlıdır mümkün olduğunca az tüketilmeli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Portakal, mandalina, kivi, limon, greyfurt gibi ağız içi tükürük salgısını artıran meyveler tüketilmeli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Tatlı yedikten sonra mümkünse bir parça peynir tüketilmeli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Her yemekten sonra mutlaka su içilmeli ya da ağız çalkalanmalı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Gazlı içecekler diş minelerini aşındırabileceğinden tüketimi sınırlandırılmalı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Fındık gibi sert kuruyemişler asla dişlerle kırılmamalı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Dişlerde mekanik temizlik etkisi yaratacağından elma, havuç gibi sert sebze meyveler ısırarak yenebilir</w:t>
      </w:r>
    </w:p>
    <w:p w:rsidR="00BB31D3" w:rsidRPr="00BB31D3" w:rsidRDefault="00BB31D3" w:rsidP="00BB31D3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Diş çürüklerini önlemek için süt, yoğurt, peynir tüketilmeli</w:t>
      </w: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BB31D3" w:rsidRPr="00BB31D3" w:rsidRDefault="00BB31D3" w:rsidP="00BB31D3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lastRenderedPageBreak/>
        <w:t>Ağrıyan dişe alkol, kolonya basılmamalı en kısa sürede diş hekimine gidilmeli</w:t>
      </w: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BB31D3" w:rsidRPr="00BB31D3" w:rsidRDefault="00BB31D3" w:rsidP="00BB31D3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Diş fırçalamak için fındık büyüklüğünde macun kullanılmalı</w:t>
      </w: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BB31D3" w:rsidRPr="00BB31D3" w:rsidRDefault="00BB31D3" w:rsidP="00BB31D3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Kurabiye, pasta gibi nişastalı yiyecekler ağız içi bakteriyel asidi artırır olabildiğince az tüketilmeli</w:t>
      </w: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BB31D3" w:rsidRPr="00BB31D3" w:rsidRDefault="00BB31D3" w:rsidP="00BB31D3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Diş ve diş etlerinin dostu yeşil çayı günde 1 bardak tüketilmeli</w:t>
      </w: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BB31D3" w:rsidRPr="00BB31D3" w:rsidRDefault="00BB31D3" w:rsidP="00BB31D3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Dişler fırçalanırken fırçada kan görülüyorsa bu diş eti hastalıklarının habercisi olabilir en kısa sürede hekimine başvurulmalı</w:t>
      </w: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BB31D3" w:rsidRPr="00BB31D3" w:rsidRDefault="00BB31D3" w:rsidP="00BB31D3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Diş estetiğinde kişiye özel uygulamalar tercih edilmeli</w:t>
      </w: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BB31D3" w:rsidRPr="00BB31D3" w:rsidRDefault="00BB31D3" w:rsidP="00BB31D3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Her yaştaki diş çarpıklıkları için öncelikle </w:t>
      </w:r>
      <w:proofErr w:type="spellStart"/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ortodondik</w:t>
      </w:r>
      <w:proofErr w:type="spellEnd"/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diş telleri ile çözüm aranmalı</w:t>
      </w: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BB31D3" w:rsidRPr="00BB31D3" w:rsidRDefault="00BB31D3" w:rsidP="00BB31D3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Çocukların ilk diş hekimi muayenesi ilk dişlerini sürmesiyle başlamalı</w:t>
      </w: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BB31D3" w:rsidRPr="00BB31D3" w:rsidRDefault="00BB31D3" w:rsidP="00BB31D3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Her 20 yaş dişi çekilmez, eğer fırça ile temizlenebilir durumda ise çekilmeyebilir</w:t>
      </w: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BB31D3" w:rsidRPr="00BB31D3" w:rsidRDefault="00BB31D3" w:rsidP="00BB31D3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Güldüğünüzde diş etleriniz görünüyorsa lazerli diş eti estetiği ile doğal bir gülümseme yakalayın</w:t>
      </w: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</w:p>
    <w:p w:rsidR="00BB31D3" w:rsidRPr="00BB31D3" w:rsidRDefault="00BB31D3" w:rsidP="00BB31D3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BB31D3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Sağlıklı dişlerinizle bol bol gülümsemeyi unutmayın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B31D3" w:rsidRPr="00BB31D3" w:rsidTr="00BB31D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B31D3" w:rsidRPr="00BB31D3" w:rsidRDefault="00BB31D3" w:rsidP="00BB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60651" w:rsidRPr="00BB31D3" w:rsidRDefault="00B60651" w:rsidP="00BB31D3">
      <w:pPr>
        <w:jc w:val="center"/>
        <w:rPr>
          <w:sz w:val="24"/>
          <w:szCs w:val="24"/>
        </w:rPr>
      </w:pPr>
      <w:bookmarkStart w:id="0" w:name="_GoBack"/>
      <w:bookmarkEnd w:id="0"/>
    </w:p>
    <w:sectPr w:rsidR="00B60651" w:rsidRPr="00BB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13"/>
    <w:multiLevelType w:val="hybridMultilevel"/>
    <w:tmpl w:val="892CED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86C8B"/>
    <w:multiLevelType w:val="hybridMultilevel"/>
    <w:tmpl w:val="CBA63A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D3"/>
    <w:rsid w:val="00B60651"/>
    <w:rsid w:val="00B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B3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B31D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BB3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B3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B31D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BB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492">
          <w:marLeft w:val="0"/>
          <w:marRight w:val="0"/>
          <w:marTop w:val="3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1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0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bilisim</dc:creator>
  <cp:lastModifiedBy>bilisim</cp:lastModifiedBy>
  <cp:revision>1</cp:revision>
  <dcterms:created xsi:type="dcterms:W3CDTF">2019-12-11T08:41:00Z</dcterms:created>
  <dcterms:modified xsi:type="dcterms:W3CDTF">2019-12-11T08:45:00Z</dcterms:modified>
</cp:coreProperties>
</file>